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23E7F" w14:textId="75614460" w:rsidR="00724204" w:rsidRDefault="00DD2884" w:rsidP="00724204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0CA600" wp14:editId="462CAD98">
                <wp:simplePos x="0" y="0"/>
                <wp:positionH relativeFrom="column">
                  <wp:posOffset>4229100</wp:posOffset>
                </wp:positionH>
                <wp:positionV relativeFrom="paragraph">
                  <wp:posOffset>-308610</wp:posOffset>
                </wp:positionV>
                <wp:extent cx="2057400" cy="65151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51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FA5B0" w14:textId="77777777" w:rsidR="005502D8" w:rsidRDefault="005502D8" w:rsidP="007242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C52141" wp14:editId="75A87B80">
                                  <wp:extent cx="1968500" cy="567837"/>
                                  <wp:effectExtent l="0" t="0" r="0" b="0"/>
                                  <wp:docPr id="2" name="Picture 2" descr="C:\Users\dgross\AppData\Local\Microsoft\Windows\Temporary Internet Files\Content.Word\GFL Logo RGB 72DP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gross\AppData\Local\Microsoft\Windows\Temporary Internet Files\Content.Word\GFL Logo RGB 72DP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9603" cy="568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CA6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3pt;margin-top:-24.3pt;width:162pt;height:5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" fillcolor="white [3201]" stroked="f" strokeweight=".5pt">
                <v:textbox>
                  <w:txbxContent>
                    <w:p w14:paraId="6AFFA5B0" w14:textId="77777777" w:rsidR="005502D8" w:rsidRDefault="005502D8" w:rsidP="00724204">
                      <w:r>
                        <w:rPr>
                          <w:noProof/>
                        </w:rPr>
                        <w:drawing>
                          <wp:inline distT="0" distB="0" distL="0" distR="0" wp14:anchorId="5EC52141" wp14:editId="75A87B80">
                            <wp:extent cx="1968500" cy="567837"/>
                            <wp:effectExtent l="0" t="0" r="0" b="0"/>
                            <wp:docPr id="2" name="Picture 2" descr="C:\Users\dgross\AppData\Local\Microsoft\Windows\Temporary Internet Files\Content.Word\GFL Logo RGB 72DP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gross\AppData\Local\Microsoft\Windows\Temporary Internet Files\Content.Word\GFL Logo RGB 72DP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9603" cy="568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24204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3EBB0" wp14:editId="2F890792">
                <wp:simplePos x="0" y="0"/>
                <wp:positionH relativeFrom="column">
                  <wp:posOffset>-104140</wp:posOffset>
                </wp:positionH>
                <wp:positionV relativeFrom="paragraph">
                  <wp:posOffset>-304800</wp:posOffset>
                </wp:positionV>
                <wp:extent cx="2504440" cy="628650"/>
                <wp:effectExtent l="0" t="0" r="1016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44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74E8A" w14:textId="77777777" w:rsidR="00DD2884" w:rsidRPr="00DD2884" w:rsidRDefault="005502D8" w:rsidP="007242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810AEA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Contact:</w:t>
                            </w:r>
                            <w:r w:rsidRPr="00810AE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D2884" w:rsidRPr="00DD2884">
                              <w:rPr>
                                <w:rFonts w:ascii="Arial" w:hAnsi="Arial" w:cs="Arial"/>
                                <w:color w:val="FF0000"/>
                              </w:rPr>
                              <w:t>(YOUR NAME)</w:t>
                            </w:r>
                          </w:p>
                          <w:p w14:paraId="5579DE07" w14:textId="3F478677" w:rsidR="00DD2884" w:rsidRPr="00DD2884" w:rsidRDefault="00DD2884" w:rsidP="007242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DD2884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(YOUR </w:t>
                            </w:r>
                            <w:proofErr w:type="spellStart"/>
                            <w:r w:rsidRPr="00DD2884">
                              <w:rPr>
                                <w:rFonts w:ascii="Arial" w:hAnsi="Arial" w:cs="Arial"/>
                                <w:color w:val="FF0000"/>
                              </w:rPr>
                              <w:t>e-MAIL</w:t>
                            </w:r>
                            <w:proofErr w:type="spellEnd"/>
                            <w:r w:rsidRPr="00DD2884">
                              <w:rPr>
                                <w:rFonts w:ascii="Arial" w:hAnsi="Arial" w:cs="Arial"/>
                                <w:color w:val="FF0000"/>
                              </w:rPr>
                              <w:t>)</w:t>
                            </w:r>
                          </w:p>
                          <w:p w14:paraId="3D1B98CB" w14:textId="35FE477E" w:rsidR="005502D8" w:rsidRPr="00DD2884" w:rsidRDefault="00DD2884" w:rsidP="007242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DD2884">
                              <w:rPr>
                                <w:rFonts w:ascii="Arial" w:hAnsi="Arial" w:cs="Arial"/>
                                <w:color w:val="FF0000"/>
                              </w:rPr>
                              <w:t>(YOUR TELEPHONE NUMBER)</w:t>
                            </w:r>
                          </w:p>
                          <w:p w14:paraId="66C17138" w14:textId="77777777" w:rsidR="005502D8" w:rsidRDefault="005502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3EBB0" id="Text Box 3" o:spid="_x0000_s1027" type="#_x0000_t202" style="position:absolute;margin-left:-8.2pt;margin-top:-24pt;width:197.2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" fillcolor="white [3201]" stroked="f" strokeweight=".5pt">
                <v:textbox>
                  <w:txbxContent>
                    <w:p w14:paraId="08774E8A" w14:textId="77777777" w:rsidR="00DD2884" w:rsidRPr="00DD2884" w:rsidRDefault="005502D8" w:rsidP="00724204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</w:rPr>
                      </w:pPr>
                      <w:r w:rsidRPr="00810AEA">
                        <w:rPr>
                          <w:rFonts w:ascii="Arial" w:hAnsi="Arial" w:cs="Arial"/>
                          <w:b/>
                          <w:i/>
                        </w:rPr>
                        <w:t>Contact:</w:t>
                      </w:r>
                      <w:r w:rsidRPr="00810AEA">
                        <w:rPr>
                          <w:rFonts w:ascii="Arial" w:hAnsi="Arial" w:cs="Arial"/>
                        </w:rPr>
                        <w:t xml:space="preserve"> </w:t>
                      </w:r>
                      <w:r w:rsidR="00DD2884" w:rsidRPr="00DD2884">
                        <w:rPr>
                          <w:rFonts w:ascii="Arial" w:hAnsi="Arial" w:cs="Arial"/>
                          <w:color w:val="FF0000"/>
                        </w:rPr>
                        <w:t>(YOUR NAME)</w:t>
                      </w:r>
                    </w:p>
                    <w:p w14:paraId="5579DE07" w14:textId="3F478677" w:rsidR="00DD2884" w:rsidRPr="00DD2884" w:rsidRDefault="00DD2884" w:rsidP="00724204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</w:rPr>
                      </w:pPr>
                      <w:r w:rsidRPr="00DD2884">
                        <w:rPr>
                          <w:rFonts w:ascii="Arial" w:hAnsi="Arial" w:cs="Arial"/>
                          <w:color w:val="FF0000"/>
                        </w:rPr>
                        <w:t xml:space="preserve">(YOUR </w:t>
                      </w:r>
                      <w:proofErr w:type="spellStart"/>
                      <w:r w:rsidRPr="00DD2884">
                        <w:rPr>
                          <w:rFonts w:ascii="Arial" w:hAnsi="Arial" w:cs="Arial"/>
                          <w:color w:val="FF0000"/>
                        </w:rPr>
                        <w:t>e-MAIL</w:t>
                      </w:r>
                      <w:proofErr w:type="spellEnd"/>
                      <w:r w:rsidRPr="00DD2884">
                        <w:rPr>
                          <w:rFonts w:ascii="Arial" w:hAnsi="Arial" w:cs="Arial"/>
                          <w:color w:val="FF0000"/>
                        </w:rPr>
                        <w:t>)</w:t>
                      </w:r>
                    </w:p>
                    <w:p w14:paraId="3D1B98CB" w14:textId="35FE477E" w:rsidR="005502D8" w:rsidRPr="00DD2884" w:rsidRDefault="00DD2884" w:rsidP="00724204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</w:rPr>
                      </w:pPr>
                      <w:r w:rsidRPr="00DD2884">
                        <w:rPr>
                          <w:rFonts w:ascii="Arial" w:hAnsi="Arial" w:cs="Arial"/>
                          <w:color w:val="FF0000"/>
                        </w:rPr>
                        <w:t>(YOUR TELEPHONE NUMBER)</w:t>
                      </w:r>
                    </w:p>
                    <w:p w14:paraId="66C17138" w14:textId="77777777" w:rsidR="005502D8" w:rsidRDefault="005502D8"/>
                  </w:txbxContent>
                </v:textbox>
              </v:shape>
            </w:pict>
          </mc:Fallback>
        </mc:AlternateContent>
      </w:r>
    </w:p>
    <w:p w14:paraId="68ACA7A2" w14:textId="77777777" w:rsidR="00DD2884" w:rsidRDefault="00DD2884" w:rsidP="00724204">
      <w:pPr>
        <w:spacing w:after="0" w:line="240" w:lineRule="auto"/>
        <w:rPr>
          <w:rFonts w:ascii="Arial" w:hAnsi="Arial" w:cs="Arial"/>
          <w:color w:val="FF0000"/>
        </w:rPr>
      </w:pPr>
    </w:p>
    <w:p w14:paraId="7A9288E7" w14:textId="4078C97F" w:rsidR="0026656E" w:rsidRPr="00DD2884" w:rsidRDefault="00DD2884" w:rsidP="00724204">
      <w:pPr>
        <w:spacing w:after="0" w:line="240" w:lineRule="auto"/>
        <w:rPr>
          <w:rFonts w:ascii="Arial" w:hAnsi="Arial" w:cs="Arial"/>
          <w:color w:val="FF0000"/>
        </w:rPr>
      </w:pPr>
      <w:r w:rsidRPr="00DD2884">
        <w:rPr>
          <w:rFonts w:ascii="Arial" w:hAnsi="Arial" w:cs="Arial"/>
          <w:color w:val="FF0000"/>
        </w:rPr>
        <w:t>(DATE)</w:t>
      </w:r>
    </w:p>
    <w:p w14:paraId="629AED51" w14:textId="697C9A11" w:rsidR="0026656E" w:rsidRPr="00810AEA" w:rsidRDefault="0026656E" w:rsidP="00724204">
      <w:pPr>
        <w:spacing w:after="0" w:line="240" w:lineRule="auto"/>
        <w:rPr>
          <w:rFonts w:ascii="Arial" w:hAnsi="Arial" w:cs="Arial"/>
          <w:b/>
        </w:rPr>
      </w:pPr>
      <w:r w:rsidRPr="00810AEA">
        <w:rPr>
          <w:rFonts w:ascii="Arial" w:hAnsi="Arial" w:cs="Arial"/>
          <w:b/>
        </w:rPr>
        <w:t>News Release</w:t>
      </w:r>
      <w:r w:rsidR="00DD2884">
        <w:rPr>
          <w:rFonts w:ascii="Arial" w:hAnsi="Arial" w:cs="Arial"/>
          <w:b/>
        </w:rPr>
        <w:tab/>
      </w:r>
      <w:r w:rsidR="00DD2884">
        <w:rPr>
          <w:rFonts w:ascii="Arial" w:hAnsi="Arial" w:cs="Arial"/>
          <w:b/>
        </w:rPr>
        <w:tab/>
      </w:r>
      <w:r w:rsidR="00DD2884">
        <w:rPr>
          <w:rFonts w:ascii="Arial" w:hAnsi="Arial" w:cs="Arial"/>
          <w:b/>
        </w:rPr>
        <w:tab/>
      </w:r>
      <w:r w:rsidR="00DD2884">
        <w:rPr>
          <w:rFonts w:ascii="Arial" w:hAnsi="Arial" w:cs="Arial"/>
          <w:b/>
        </w:rPr>
        <w:tab/>
      </w:r>
      <w:r w:rsidR="00DD2884">
        <w:rPr>
          <w:rFonts w:ascii="Arial" w:hAnsi="Arial" w:cs="Arial"/>
          <w:b/>
        </w:rPr>
        <w:tab/>
      </w:r>
      <w:r w:rsidR="00DD2884">
        <w:rPr>
          <w:rFonts w:ascii="Arial" w:hAnsi="Arial" w:cs="Arial"/>
          <w:b/>
        </w:rPr>
        <w:tab/>
      </w:r>
      <w:r w:rsidR="00DD2884">
        <w:rPr>
          <w:rFonts w:ascii="Arial" w:hAnsi="Arial" w:cs="Arial"/>
          <w:b/>
        </w:rPr>
        <w:tab/>
      </w:r>
      <w:r w:rsidR="00DD2884" w:rsidRPr="00DD2884">
        <w:rPr>
          <w:rFonts w:ascii="Arial" w:hAnsi="Arial" w:cs="Arial"/>
          <w:color w:val="FF0000"/>
        </w:rPr>
        <w:tab/>
        <w:t>(YOUR COMPANY LOGO)</w:t>
      </w:r>
    </w:p>
    <w:p w14:paraId="6C8F2FBD" w14:textId="77777777" w:rsidR="0026656E" w:rsidRDefault="0026656E" w:rsidP="00724204">
      <w:pPr>
        <w:spacing w:after="0" w:line="240" w:lineRule="auto"/>
        <w:rPr>
          <w:rFonts w:ascii="Arial" w:hAnsi="Arial" w:cs="Arial"/>
          <w:i/>
          <w:u w:val="single"/>
        </w:rPr>
      </w:pPr>
      <w:r w:rsidRPr="00810AEA">
        <w:rPr>
          <w:rFonts w:ascii="Arial" w:hAnsi="Arial" w:cs="Arial"/>
          <w:i/>
          <w:u w:val="single"/>
        </w:rPr>
        <w:t>For Immediate Release</w:t>
      </w:r>
    </w:p>
    <w:p w14:paraId="4C275467" w14:textId="77777777" w:rsidR="00CE6FF7" w:rsidRPr="00810AEA" w:rsidRDefault="00CE6FF7" w:rsidP="00724204">
      <w:pPr>
        <w:spacing w:after="0" w:line="240" w:lineRule="auto"/>
        <w:rPr>
          <w:rFonts w:ascii="Arial" w:hAnsi="Arial" w:cs="Arial"/>
          <w:i/>
          <w:u w:val="single"/>
        </w:rPr>
      </w:pPr>
    </w:p>
    <w:p w14:paraId="29CA0F9D" w14:textId="7F55FA77" w:rsidR="00030AC1" w:rsidRPr="00CE6FF7" w:rsidRDefault="00306D4C" w:rsidP="00030AC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Second</w:t>
      </w:r>
      <w:r w:rsidR="00B34447">
        <w:rPr>
          <w:rFonts w:ascii="Arial" w:hAnsi="Arial" w:cs="Arial"/>
          <w:b/>
          <w:sz w:val="30"/>
          <w:szCs w:val="30"/>
        </w:rPr>
        <w:t>-</w:t>
      </w:r>
      <w:r>
        <w:rPr>
          <w:rFonts w:ascii="Arial" w:hAnsi="Arial" w:cs="Arial"/>
          <w:b/>
          <w:sz w:val="30"/>
          <w:szCs w:val="30"/>
        </w:rPr>
        <w:t>Stage Businesses Compete to Earn Prestigious Honor</w:t>
      </w:r>
      <w:r w:rsidR="004E40B6" w:rsidRPr="00CE6FF7">
        <w:rPr>
          <w:rFonts w:ascii="Arial" w:hAnsi="Arial" w:cs="Arial"/>
          <w:b/>
          <w:sz w:val="30"/>
          <w:szCs w:val="30"/>
        </w:rPr>
        <w:t xml:space="preserve"> </w:t>
      </w:r>
    </w:p>
    <w:p w14:paraId="47C5B574" w14:textId="466F7CA8" w:rsidR="00810AEA" w:rsidRDefault="00306D4C" w:rsidP="00030AC1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GrowFL Now</w:t>
      </w:r>
      <w:r w:rsidR="00591816">
        <w:rPr>
          <w:rFonts w:ascii="Arial" w:hAnsi="Arial" w:cs="Arial"/>
          <w:i/>
          <w:sz w:val="24"/>
          <w:szCs w:val="24"/>
        </w:rPr>
        <w:t xml:space="preserve"> Accepting Applications for the 201</w:t>
      </w:r>
      <w:r w:rsidR="002C2B16">
        <w:rPr>
          <w:rFonts w:ascii="Arial" w:hAnsi="Arial" w:cs="Arial"/>
          <w:i/>
          <w:sz w:val="24"/>
          <w:szCs w:val="24"/>
        </w:rPr>
        <w:t>8</w:t>
      </w:r>
      <w:r>
        <w:rPr>
          <w:rFonts w:ascii="Arial" w:hAnsi="Arial" w:cs="Arial"/>
          <w:i/>
          <w:sz w:val="24"/>
          <w:szCs w:val="24"/>
        </w:rPr>
        <w:t xml:space="preserve"> Florida Companies to Watch Awards</w:t>
      </w:r>
    </w:p>
    <w:p w14:paraId="06CEFE8F" w14:textId="77777777" w:rsidR="00030AC1" w:rsidRPr="004D56A8" w:rsidRDefault="00030AC1" w:rsidP="00030AC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E085824" w14:textId="62E51577" w:rsidR="00306D4C" w:rsidRPr="005502D8" w:rsidRDefault="009C5DAE" w:rsidP="00306D4C">
      <w:pPr>
        <w:spacing w:line="240" w:lineRule="auto"/>
        <w:rPr>
          <w:rFonts w:ascii="Arial" w:hAnsi="Arial" w:cs="Arial"/>
          <w:sz w:val="24"/>
          <w:szCs w:val="24"/>
        </w:rPr>
      </w:pPr>
      <w:r w:rsidRPr="005502D8">
        <w:rPr>
          <w:rFonts w:ascii="Arial" w:hAnsi="Arial" w:cs="Arial"/>
          <w:b/>
          <w:sz w:val="24"/>
          <w:szCs w:val="24"/>
        </w:rPr>
        <w:t>(</w:t>
      </w:r>
      <w:r w:rsidR="00AA1022" w:rsidRPr="005502D8">
        <w:rPr>
          <w:rFonts w:ascii="Arial" w:hAnsi="Arial" w:cs="Arial"/>
          <w:b/>
          <w:sz w:val="24"/>
          <w:szCs w:val="24"/>
        </w:rPr>
        <w:t>ORLANDO</w:t>
      </w:r>
      <w:r w:rsidR="00810AEA" w:rsidRPr="005502D8">
        <w:rPr>
          <w:rFonts w:ascii="Arial" w:hAnsi="Arial" w:cs="Arial"/>
          <w:b/>
          <w:sz w:val="24"/>
          <w:szCs w:val="24"/>
        </w:rPr>
        <w:t xml:space="preserve">, Fla) </w:t>
      </w:r>
      <w:r w:rsidR="00FA6250" w:rsidRPr="005502D8">
        <w:rPr>
          <w:rFonts w:ascii="Arial" w:hAnsi="Arial" w:cs="Arial"/>
          <w:b/>
          <w:sz w:val="24"/>
          <w:szCs w:val="24"/>
        </w:rPr>
        <w:t>–</w:t>
      </w:r>
      <w:r w:rsidR="00992F93" w:rsidRPr="00EF56F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F56F8" w:rsidRPr="00EF56F8">
        <w:rPr>
          <w:rFonts w:ascii="Arial" w:hAnsi="Arial" w:cs="Arial"/>
          <w:color w:val="FF0000"/>
          <w:sz w:val="24"/>
          <w:szCs w:val="24"/>
        </w:rPr>
        <w:t>(</w:t>
      </w:r>
      <w:r w:rsidR="00EF56F8">
        <w:rPr>
          <w:rFonts w:ascii="Arial" w:hAnsi="Arial" w:cs="Arial"/>
          <w:color w:val="FF0000"/>
          <w:sz w:val="24"/>
          <w:szCs w:val="24"/>
        </w:rPr>
        <w:t xml:space="preserve">NAME OF YOUR ORGANIZATION) </w:t>
      </w:r>
      <w:r w:rsidR="00EF56F8" w:rsidRPr="00EF56F8">
        <w:rPr>
          <w:rFonts w:ascii="Arial" w:hAnsi="Arial" w:cs="Arial"/>
          <w:sz w:val="24"/>
          <w:szCs w:val="24"/>
        </w:rPr>
        <w:t>is proud to announce that</w:t>
      </w:r>
      <w:r w:rsidR="00EF56F8">
        <w:rPr>
          <w:rFonts w:ascii="Arial" w:hAnsi="Arial" w:cs="Arial"/>
          <w:b/>
          <w:sz w:val="24"/>
          <w:szCs w:val="24"/>
        </w:rPr>
        <w:t xml:space="preserve"> </w:t>
      </w:r>
      <w:r w:rsidR="00EF56F8">
        <w:rPr>
          <w:rFonts w:ascii="Arial" w:hAnsi="Arial" w:cs="Arial"/>
          <w:sz w:val="24"/>
          <w:szCs w:val="24"/>
        </w:rPr>
        <w:t xml:space="preserve">GrowFL, </w:t>
      </w:r>
      <w:r w:rsidR="00306D4C" w:rsidRPr="005502D8">
        <w:rPr>
          <w:rFonts w:ascii="Arial" w:hAnsi="Arial" w:cs="Arial"/>
          <w:sz w:val="24"/>
          <w:szCs w:val="24"/>
        </w:rPr>
        <w:t xml:space="preserve">Florida’s leading organization in support of second-stage growth companies, is now accepting applications for its annual </w:t>
      </w:r>
      <w:r w:rsidR="00306D4C" w:rsidRPr="005502D8">
        <w:rPr>
          <w:rFonts w:ascii="Arial" w:hAnsi="Arial" w:cs="Arial"/>
          <w:i/>
          <w:sz w:val="24"/>
          <w:szCs w:val="24"/>
        </w:rPr>
        <w:t>Florida Companies to Watch</w:t>
      </w:r>
      <w:r w:rsidR="001D1D7C">
        <w:rPr>
          <w:rFonts w:ascii="Arial" w:hAnsi="Arial" w:cs="Arial"/>
          <w:i/>
          <w:sz w:val="24"/>
          <w:szCs w:val="24"/>
        </w:rPr>
        <w:t>®</w:t>
      </w:r>
      <w:r w:rsidR="004741FC">
        <w:rPr>
          <w:rFonts w:ascii="Party LET" w:hAnsi="Party LET" w:cs="Party LET"/>
          <w:i/>
          <w:color w:val="000000"/>
          <w:sz w:val="24"/>
          <w:szCs w:val="24"/>
        </w:rPr>
        <w:t xml:space="preserve"> </w:t>
      </w:r>
      <w:r w:rsidR="00306D4C" w:rsidRPr="005502D8">
        <w:rPr>
          <w:rFonts w:ascii="Arial" w:hAnsi="Arial" w:cs="Arial"/>
          <w:sz w:val="24"/>
          <w:szCs w:val="24"/>
        </w:rPr>
        <w:t xml:space="preserve">awards program. </w:t>
      </w:r>
      <w:r w:rsidR="00164217" w:rsidRPr="005502D8">
        <w:rPr>
          <w:rFonts w:ascii="Arial" w:hAnsi="Arial" w:cs="Arial"/>
          <w:sz w:val="24"/>
          <w:szCs w:val="24"/>
        </w:rPr>
        <w:t xml:space="preserve">The event - now in its </w:t>
      </w:r>
      <w:r w:rsidR="00F05C4A">
        <w:rPr>
          <w:rFonts w:ascii="Arial" w:hAnsi="Arial" w:cs="Arial"/>
          <w:sz w:val="24"/>
          <w:szCs w:val="24"/>
        </w:rPr>
        <w:t>eigth</w:t>
      </w:r>
      <w:bookmarkStart w:id="0" w:name="_GoBack"/>
      <w:bookmarkEnd w:id="0"/>
      <w:r w:rsidR="00164217" w:rsidRPr="001D1D7C">
        <w:rPr>
          <w:rFonts w:ascii="Arial" w:hAnsi="Arial" w:cs="Arial"/>
          <w:sz w:val="24"/>
          <w:szCs w:val="24"/>
        </w:rPr>
        <w:t xml:space="preserve"> year</w:t>
      </w:r>
      <w:r w:rsidR="00164217" w:rsidRPr="005502D8">
        <w:rPr>
          <w:rFonts w:ascii="Arial" w:hAnsi="Arial" w:cs="Arial"/>
          <w:sz w:val="24"/>
          <w:szCs w:val="24"/>
        </w:rPr>
        <w:t xml:space="preserve"> -</w:t>
      </w:r>
      <w:r w:rsidR="00306D4C" w:rsidRPr="005502D8">
        <w:rPr>
          <w:rFonts w:ascii="Arial" w:hAnsi="Arial" w:cs="Arial"/>
          <w:sz w:val="24"/>
          <w:szCs w:val="24"/>
        </w:rPr>
        <w:t xml:space="preserve"> honors 50 </w:t>
      </w:r>
      <w:r w:rsidR="001D1D7C">
        <w:rPr>
          <w:rFonts w:ascii="Arial" w:hAnsi="Arial" w:cs="Arial"/>
          <w:sz w:val="24"/>
          <w:szCs w:val="24"/>
        </w:rPr>
        <w:t xml:space="preserve">select </w:t>
      </w:r>
      <w:r w:rsidR="00306D4C" w:rsidRPr="005502D8">
        <w:rPr>
          <w:rFonts w:ascii="Arial" w:hAnsi="Arial" w:cs="Arial"/>
          <w:sz w:val="24"/>
          <w:szCs w:val="24"/>
        </w:rPr>
        <w:t>se</w:t>
      </w:r>
      <w:r w:rsidR="005502D8" w:rsidRPr="005502D8">
        <w:rPr>
          <w:rFonts w:ascii="Arial" w:hAnsi="Arial" w:cs="Arial"/>
          <w:sz w:val="24"/>
          <w:szCs w:val="24"/>
        </w:rPr>
        <w:t>cond-stage companies from throughout</w:t>
      </w:r>
      <w:r w:rsidR="00306D4C" w:rsidRPr="005502D8">
        <w:rPr>
          <w:rFonts w:ascii="Arial" w:hAnsi="Arial" w:cs="Arial"/>
          <w:sz w:val="24"/>
          <w:szCs w:val="24"/>
        </w:rPr>
        <w:t xml:space="preserve"> the state for developing valuable products and services, creating quality jobs, enriching communities, and creating new industries throughout Florida.</w:t>
      </w:r>
    </w:p>
    <w:p w14:paraId="312A2CA7" w14:textId="617BC2C6" w:rsidR="00306D4C" w:rsidRPr="005502D8" w:rsidRDefault="00306D4C" w:rsidP="00306D4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502D8">
        <w:rPr>
          <w:rFonts w:ascii="Arial" w:hAnsi="Arial" w:cs="Arial"/>
          <w:bCs/>
          <w:sz w:val="24"/>
          <w:szCs w:val="24"/>
        </w:rPr>
        <w:t xml:space="preserve">Eligible </w:t>
      </w:r>
      <w:r w:rsidR="00F94946">
        <w:rPr>
          <w:rFonts w:ascii="Arial" w:hAnsi="Arial" w:cs="Arial"/>
          <w:bCs/>
          <w:sz w:val="24"/>
          <w:szCs w:val="24"/>
        </w:rPr>
        <w:t>applicants</w:t>
      </w:r>
      <w:r w:rsidRPr="005502D8">
        <w:rPr>
          <w:rFonts w:ascii="Arial" w:hAnsi="Arial" w:cs="Arial"/>
          <w:b/>
          <w:bCs/>
          <w:sz w:val="24"/>
          <w:szCs w:val="24"/>
        </w:rPr>
        <w:t xml:space="preserve"> </w:t>
      </w:r>
      <w:r w:rsidRPr="005502D8">
        <w:rPr>
          <w:rFonts w:ascii="Arial" w:hAnsi="Arial" w:cs="Arial"/>
          <w:bCs/>
          <w:sz w:val="24"/>
          <w:szCs w:val="24"/>
        </w:rPr>
        <w:t xml:space="preserve">must be </w:t>
      </w:r>
      <w:r w:rsidR="00164217" w:rsidRPr="002735B8">
        <w:rPr>
          <w:rFonts w:ascii="Arial" w:hAnsi="Arial" w:cs="Arial"/>
          <w:bCs/>
          <w:sz w:val="24"/>
          <w:szCs w:val="24"/>
        </w:rPr>
        <w:t xml:space="preserve">privately held, </w:t>
      </w:r>
      <w:hyperlink r:id="rId10" w:history="1">
        <w:r w:rsidR="00270B34" w:rsidRPr="00AE5C88">
          <w:rPr>
            <w:rStyle w:val="Hyperlink"/>
            <w:rFonts w:ascii="Arial" w:hAnsi="Arial" w:cs="Arial"/>
          </w:rPr>
          <w:t>second-stage</w:t>
        </w:r>
      </w:hyperlink>
      <w:r w:rsidR="00270B34">
        <w:rPr>
          <w:rFonts w:ascii="Arial" w:hAnsi="Arial" w:cs="Arial"/>
        </w:rPr>
        <w:t xml:space="preserve"> </w:t>
      </w:r>
      <w:r w:rsidRPr="002735B8">
        <w:rPr>
          <w:rFonts w:ascii="Arial" w:hAnsi="Arial" w:cs="Arial"/>
          <w:bCs/>
          <w:sz w:val="24"/>
          <w:szCs w:val="24"/>
        </w:rPr>
        <w:t>commercial enterprises. Qualifying companies must also be headquartered in the state of Florida, employ</w:t>
      </w:r>
      <w:r w:rsidR="00F94946">
        <w:rPr>
          <w:rFonts w:ascii="Arial" w:hAnsi="Arial" w:cs="Arial"/>
          <w:bCs/>
          <w:sz w:val="24"/>
          <w:szCs w:val="24"/>
        </w:rPr>
        <w:t xml:space="preserve"> between six and 150</w:t>
      </w:r>
      <w:r w:rsidRPr="005502D8">
        <w:rPr>
          <w:rFonts w:ascii="Arial" w:hAnsi="Arial" w:cs="Arial"/>
          <w:bCs/>
          <w:sz w:val="24"/>
          <w:szCs w:val="24"/>
        </w:rPr>
        <w:t xml:space="preserve"> employees, and </w:t>
      </w:r>
      <w:r w:rsidR="00164217" w:rsidRPr="005502D8">
        <w:rPr>
          <w:rFonts w:ascii="Arial" w:hAnsi="Arial" w:cs="Arial"/>
          <w:bCs/>
          <w:sz w:val="24"/>
          <w:szCs w:val="24"/>
        </w:rPr>
        <w:t>earn</w:t>
      </w:r>
      <w:r w:rsidR="00F94946">
        <w:rPr>
          <w:rFonts w:ascii="Arial" w:hAnsi="Arial" w:cs="Arial"/>
          <w:bCs/>
          <w:sz w:val="24"/>
          <w:szCs w:val="24"/>
        </w:rPr>
        <w:t xml:space="preserve"> between $750,000 and $10</w:t>
      </w:r>
      <w:r w:rsidRPr="005502D8">
        <w:rPr>
          <w:rFonts w:ascii="Arial" w:hAnsi="Arial" w:cs="Arial"/>
          <w:bCs/>
          <w:sz w:val="24"/>
          <w:szCs w:val="24"/>
        </w:rPr>
        <w:t>0 million in annual revenue. A selection panel of judges representing areas of</w:t>
      </w:r>
      <w:r w:rsidR="00F94946">
        <w:rPr>
          <w:rFonts w:ascii="Arial" w:hAnsi="Arial" w:cs="Arial"/>
          <w:bCs/>
          <w:sz w:val="24"/>
          <w:szCs w:val="24"/>
        </w:rPr>
        <w:t xml:space="preserve"> finance,</w:t>
      </w:r>
      <w:r w:rsidRPr="005502D8">
        <w:rPr>
          <w:rFonts w:ascii="Arial" w:hAnsi="Arial" w:cs="Arial"/>
          <w:bCs/>
          <w:sz w:val="24"/>
          <w:szCs w:val="24"/>
        </w:rPr>
        <w:t xml:space="preserve"> </w:t>
      </w:r>
      <w:r w:rsidR="00F94946">
        <w:rPr>
          <w:rFonts w:ascii="Arial" w:hAnsi="Arial" w:cs="Arial"/>
          <w:bCs/>
          <w:sz w:val="24"/>
          <w:szCs w:val="24"/>
        </w:rPr>
        <w:t xml:space="preserve">technology, </w:t>
      </w:r>
      <w:r w:rsidRPr="005502D8">
        <w:rPr>
          <w:rFonts w:ascii="Arial" w:hAnsi="Arial" w:cs="Arial"/>
          <w:bCs/>
          <w:sz w:val="24"/>
          <w:szCs w:val="24"/>
        </w:rPr>
        <w:t xml:space="preserve">entrepreneurship and small business </w:t>
      </w:r>
      <w:r w:rsidR="00F94946">
        <w:rPr>
          <w:rFonts w:ascii="Arial" w:hAnsi="Arial" w:cs="Arial"/>
          <w:bCs/>
          <w:sz w:val="24"/>
          <w:szCs w:val="24"/>
        </w:rPr>
        <w:t xml:space="preserve">select honorees that have demonstrated past and future growth opportunities, </w:t>
      </w:r>
      <w:r w:rsidR="00F94946" w:rsidRPr="005502D8">
        <w:rPr>
          <w:rFonts w:ascii="Arial" w:hAnsi="Arial" w:cs="Arial"/>
          <w:bCs/>
          <w:sz w:val="24"/>
          <w:szCs w:val="24"/>
        </w:rPr>
        <w:t>entrepreneurial</w:t>
      </w:r>
      <w:r w:rsidRPr="005502D8">
        <w:rPr>
          <w:rFonts w:ascii="Arial" w:hAnsi="Arial" w:cs="Arial"/>
          <w:bCs/>
          <w:sz w:val="24"/>
          <w:szCs w:val="24"/>
        </w:rPr>
        <w:t xml:space="preserve"> leadership, product innovation, community responsibility and competitive business practices.</w:t>
      </w:r>
    </w:p>
    <w:p w14:paraId="39FFD8C3" w14:textId="77777777" w:rsidR="00EA22D3" w:rsidRPr="005502D8" w:rsidRDefault="00EA22D3" w:rsidP="00306D4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72B7F5E" w14:textId="3D24C49D" w:rsidR="00EA22D3" w:rsidRDefault="00164217" w:rsidP="00306D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96C81">
        <w:rPr>
          <w:rFonts w:ascii="Arial" w:hAnsi="Arial" w:cs="Arial"/>
          <w:bCs/>
          <w:sz w:val="24"/>
          <w:szCs w:val="24"/>
        </w:rPr>
        <w:t>“We are excited to again present this</w:t>
      </w:r>
      <w:r w:rsidR="00EA22D3" w:rsidRPr="00196C81">
        <w:rPr>
          <w:rFonts w:ascii="Arial" w:hAnsi="Arial" w:cs="Arial"/>
          <w:bCs/>
          <w:sz w:val="24"/>
          <w:szCs w:val="24"/>
        </w:rPr>
        <w:t xml:space="preserve"> </w:t>
      </w:r>
      <w:r w:rsidR="005502D8" w:rsidRPr="00196C81">
        <w:rPr>
          <w:rFonts w:ascii="Arial" w:hAnsi="Arial" w:cs="Arial"/>
          <w:bCs/>
          <w:sz w:val="24"/>
          <w:szCs w:val="24"/>
        </w:rPr>
        <w:t xml:space="preserve">prestigious awards program to honor </w:t>
      </w:r>
      <w:r w:rsidR="001D1D7C" w:rsidRPr="00196C81">
        <w:rPr>
          <w:rFonts w:ascii="Arial" w:hAnsi="Arial" w:cs="Arial"/>
          <w:bCs/>
          <w:sz w:val="24"/>
          <w:szCs w:val="24"/>
        </w:rPr>
        <w:t xml:space="preserve">exemplary </w:t>
      </w:r>
      <w:r w:rsidR="00EA22D3" w:rsidRPr="00196C81">
        <w:rPr>
          <w:rFonts w:ascii="Arial" w:hAnsi="Arial" w:cs="Arial"/>
          <w:bCs/>
          <w:sz w:val="24"/>
          <w:szCs w:val="24"/>
        </w:rPr>
        <w:t xml:space="preserve">second-stage </w:t>
      </w:r>
      <w:r w:rsidR="005502D8" w:rsidRPr="00196C81">
        <w:rPr>
          <w:rFonts w:ascii="Arial" w:hAnsi="Arial" w:cs="Arial"/>
          <w:bCs/>
          <w:sz w:val="24"/>
          <w:szCs w:val="24"/>
        </w:rPr>
        <w:t xml:space="preserve">businesses who have become </w:t>
      </w:r>
      <w:r w:rsidR="00EA22D3" w:rsidRPr="00196C81">
        <w:rPr>
          <w:rFonts w:ascii="Arial" w:hAnsi="Arial" w:cs="Arial"/>
          <w:bCs/>
          <w:sz w:val="24"/>
          <w:szCs w:val="24"/>
        </w:rPr>
        <w:t xml:space="preserve">an integral part of </w:t>
      </w:r>
      <w:r w:rsidRPr="00196C81">
        <w:rPr>
          <w:rFonts w:ascii="Arial" w:hAnsi="Arial" w:cs="Arial"/>
          <w:bCs/>
          <w:sz w:val="24"/>
          <w:szCs w:val="24"/>
        </w:rPr>
        <w:t>Florida’s</w:t>
      </w:r>
      <w:r w:rsidR="00EA22D3" w:rsidRPr="00196C81">
        <w:rPr>
          <w:rFonts w:ascii="Arial" w:hAnsi="Arial" w:cs="Arial"/>
          <w:bCs/>
          <w:sz w:val="24"/>
          <w:szCs w:val="24"/>
        </w:rPr>
        <w:t xml:space="preserve"> economic landscape,</w:t>
      </w:r>
      <w:r w:rsidR="0042193D" w:rsidRPr="00196C81">
        <w:rPr>
          <w:rFonts w:ascii="Arial" w:hAnsi="Arial" w:cs="Arial"/>
          <w:bCs/>
          <w:sz w:val="24"/>
          <w:szCs w:val="24"/>
        </w:rPr>
        <w:t>”</w:t>
      </w:r>
      <w:r w:rsidR="00EA22D3" w:rsidRPr="00196C81">
        <w:rPr>
          <w:rFonts w:ascii="Arial" w:hAnsi="Arial" w:cs="Arial"/>
          <w:bCs/>
          <w:sz w:val="24"/>
          <w:szCs w:val="24"/>
        </w:rPr>
        <w:t xml:space="preserve"> </w:t>
      </w:r>
      <w:r w:rsidR="0042193D" w:rsidRPr="00196C81">
        <w:rPr>
          <w:rFonts w:ascii="Arial" w:eastAsia="Times New Roman" w:hAnsi="Arial" w:cs="Arial"/>
          <w:sz w:val="24"/>
          <w:szCs w:val="24"/>
        </w:rPr>
        <w:t xml:space="preserve">says Dr. Tom O’Neal, </w:t>
      </w:r>
      <w:r w:rsidR="00647CBA" w:rsidRPr="00196C81">
        <w:rPr>
          <w:rFonts w:ascii="Arial" w:eastAsia="Times New Roman" w:hAnsi="Arial" w:cs="Arial"/>
          <w:sz w:val="24"/>
          <w:szCs w:val="24"/>
        </w:rPr>
        <w:t xml:space="preserve">GrowFL </w:t>
      </w:r>
      <w:r w:rsidR="0042193D" w:rsidRPr="00196C81">
        <w:rPr>
          <w:rFonts w:ascii="Arial" w:eastAsia="Times New Roman" w:hAnsi="Arial" w:cs="Arial"/>
          <w:sz w:val="24"/>
          <w:szCs w:val="24"/>
        </w:rPr>
        <w:t>Executive Director. “We received a record number of nominations last year and expect the same in 201</w:t>
      </w:r>
      <w:r w:rsidR="002C2B16">
        <w:rPr>
          <w:rFonts w:ascii="Arial" w:eastAsia="Times New Roman" w:hAnsi="Arial" w:cs="Arial"/>
          <w:sz w:val="24"/>
          <w:szCs w:val="24"/>
        </w:rPr>
        <w:t>8</w:t>
      </w:r>
      <w:r w:rsidR="0042193D" w:rsidRPr="00196C81">
        <w:rPr>
          <w:rFonts w:ascii="Arial" w:eastAsia="Times New Roman" w:hAnsi="Arial" w:cs="Arial"/>
          <w:sz w:val="24"/>
          <w:szCs w:val="24"/>
        </w:rPr>
        <w:t>.  This</w:t>
      </w:r>
      <w:r w:rsidR="00F94946">
        <w:rPr>
          <w:rFonts w:ascii="Arial" w:eastAsia="Times New Roman" w:hAnsi="Arial" w:cs="Arial"/>
          <w:sz w:val="24"/>
          <w:szCs w:val="24"/>
        </w:rPr>
        <w:t>,</w:t>
      </w:r>
      <w:r w:rsidR="0042193D" w:rsidRPr="00196C81">
        <w:rPr>
          <w:rFonts w:ascii="Arial" w:eastAsia="Times New Roman" w:hAnsi="Arial" w:cs="Arial"/>
          <w:sz w:val="24"/>
          <w:szCs w:val="24"/>
        </w:rPr>
        <w:t xml:space="preserve"> in itself</w:t>
      </w:r>
      <w:r w:rsidR="00F94946">
        <w:rPr>
          <w:rFonts w:ascii="Arial" w:eastAsia="Times New Roman" w:hAnsi="Arial" w:cs="Arial"/>
          <w:sz w:val="24"/>
          <w:szCs w:val="24"/>
        </w:rPr>
        <w:t>,</w:t>
      </w:r>
      <w:r w:rsidR="0042193D" w:rsidRPr="00196C81">
        <w:rPr>
          <w:rFonts w:ascii="Arial" w:eastAsia="Times New Roman" w:hAnsi="Arial" w:cs="Arial"/>
          <w:sz w:val="24"/>
          <w:szCs w:val="24"/>
        </w:rPr>
        <w:t xml:space="preserve"> says a lot about the drive and motivation of </w:t>
      </w:r>
      <w:r w:rsidRPr="00196C81">
        <w:rPr>
          <w:rFonts w:ascii="Arial" w:eastAsia="Times New Roman" w:hAnsi="Arial" w:cs="Arial"/>
          <w:sz w:val="24"/>
          <w:szCs w:val="24"/>
        </w:rPr>
        <w:t>entrepreneurs</w:t>
      </w:r>
      <w:r w:rsidR="0042193D" w:rsidRPr="00196C81">
        <w:rPr>
          <w:rFonts w:ascii="Arial" w:eastAsia="Times New Roman" w:hAnsi="Arial" w:cs="Arial"/>
          <w:sz w:val="24"/>
          <w:szCs w:val="24"/>
        </w:rPr>
        <w:t xml:space="preserve"> throughout our state.”</w:t>
      </w:r>
    </w:p>
    <w:p w14:paraId="45F390C9" w14:textId="77777777" w:rsidR="00EF56F8" w:rsidRDefault="00EF56F8" w:rsidP="00306D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C0650A7" w14:textId="696778D4" w:rsidR="00EF56F8" w:rsidRPr="00EF56F8" w:rsidRDefault="00EF56F8" w:rsidP="00306D4C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  <w:r w:rsidRPr="00EF56F8">
        <w:rPr>
          <w:rFonts w:ascii="Arial" w:eastAsia="Times New Roman" w:hAnsi="Arial" w:cs="Arial"/>
          <w:color w:val="FF0000"/>
          <w:sz w:val="24"/>
          <w:szCs w:val="24"/>
        </w:rPr>
        <w:t>(</w:t>
      </w:r>
      <w:r>
        <w:rPr>
          <w:rFonts w:ascii="Arial" w:eastAsia="Times New Roman" w:hAnsi="Arial" w:cs="Arial"/>
          <w:color w:val="FF0000"/>
          <w:sz w:val="24"/>
          <w:szCs w:val="24"/>
        </w:rPr>
        <w:t>QUOTE FROM OFFICIAL REPRESENTING YOUR ORGANIZATION</w:t>
      </w:r>
      <w:r w:rsidRPr="00EF56F8">
        <w:rPr>
          <w:rFonts w:ascii="Arial" w:eastAsia="Times New Roman" w:hAnsi="Arial" w:cs="Arial"/>
          <w:color w:val="FF0000"/>
          <w:sz w:val="24"/>
          <w:szCs w:val="24"/>
        </w:rPr>
        <w:t>)</w:t>
      </w:r>
    </w:p>
    <w:p w14:paraId="4AC1FA69" w14:textId="77777777" w:rsidR="00EA22D3" w:rsidRPr="005502D8" w:rsidRDefault="00EA22D3" w:rsidP="00EA22D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B07001" w14:textId="39406190" w:rsidR="00EA22D3" w:rsidRPr="005502D8" w:rsidRDefault="00EA22D3" w:rsidP="00EA22D3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96C81">
        <w:rPr>
          <w:rFonts w:ascii="Arial" w:eastAsia="Times New Roman" w:hAnsi="Arial" w:cs="Arial"/>
          <w:sz w:val="24"/>
          <w:szCs w:val="24"/>
        </w:rPr>
        <w:t xml:space="preserve">GrowFL is a statewide economic development organization certified by the National Center for Economic Gardening through the </w:t>
      </w:r>
      <w:hyperlink r:id="rId11" w:history="1">
        <w:r w:rsidRPr="00196C81">
          <w:rPr>
            <w:rStyle w:val="Hyperlink"/>
            <w:rFonts w:ascii="Arial" w:eastAsia="Times New Roman" w:hAnsi="Arial" w:cs="Arial"/>
            <w:sz w:val="24"/>
            <w:szCs w:val="24"/>
          </w:rPr>
          <w:t>Edward Lowe Foundation</w:t>
        </w:r>
      </w:hyperlink>
      <w:r w:rsidR="00DA2649" w:rsidRPr="00196C81">
        <w:rPr>
          <w:rFonts w:ascii="Arial" w:eastAsia="Times New Roman" w:hAnsi="Arial" w:cs="Arial"/>
          <w:sz w:val="24"/>
          <w:szCs w:val="24"/>
        </w:rPr>
        <w:t>, a national, nonprofit organization that supports entrepreneurship through research, recognition and educational programs. The foundation focuses on second-stage companies — those that have moved beyond the startup phase and seek significant, steady growth.</w:t>
      </w:r>
      <w:r w:rsidR="00E47806" w:rsidRPr="00196C81">
        <w:rPr>
          <w:rFonts w:ascii="Arial" w:eastAsia="Times New Roman" w:hAnsi="Arial" w:cs="Arial"/>
          <w:sz w:val="24"/>
          <w:szCs w:val="24"/>
        </w:rPr>
        <w:t xml:space="preserve"> </w:t>
      </w:r>
      <w:r w:rsidRPr="00196C81">
        <w:rPr>
          <w:rFonts w:ascii="Arial" w:eastAsia="Times New Roman" w:hAnsi="Arial" w:cs="Arial"/>
          <w:sz w:val="24"/>
          <w:szCs w:val="24"/>
        </w:rPr>
        <w:t>Grow</w:t>
      </w:r>
      <w:r w:rsidR="00E47806" w:rsidRPr="00196C81">
        <w:rPr>
          <w:rFonts w:ascii="Arial" w:eastAsia="Times New Roman" w:hAnsi="Arial" w:cs="Arial"/>
          <w:sz w:val="24"/>
          <w:szCs w:val="24"/>
        </w:rPr>
        <w:t xml:space="preserve">FL, in turn, </w:t>
      </w:r>
      <w:r w:rsidRPr="00196C81">
        <w:rPr>
          <w:rFonts w:ascii="Arial" w:eastAsia="Times New Roman" w:hAnsi="Arial" w:cs="Arial"/>
          <w:sz w:val="24"/>
          <w:szCs w:val="24"/>
        </w:rPr>
        <w:t xml:space="preserve">helps second-stage companies </w:t>
      </w:r>
      <w:r w:rsidR="004D56A8" w:rsidRPr="00196C81">
        <w:rPr>
          <w:rFonts w:ascii="Arial" w:eastAsia="Times New Roman" w:hAnsi="Arial" w:cs="Arial"/>
          <w:sz w:val="24"/>
          <w:szCs w:val="24"/>
        </w:rPr>
        <w:t xml:space="preserve">in Florida </w:t>
      </w:r>
      <w:r w:rsidRPr="00196C81">
        <w:rPr>
          <w:rFonts w:ascii="Arial" w:eastAsia="Times New Roman" w:hAnsi="Arial" w:cs="Arial"/>
          <w:sz w:val="24"/>
          <w:szCs w:val="24"/>
        </w:rPr>
        <w:t xml:space="preserve">overcome obstacles and leads them towards prosperity by providing strategies, resources and support designed to prepare them for next level success. </w:t>
      </w:r>
      <w:r w:rsidR="00920468" w:rsidRPr="00196C81">
        <w:rPr>
          <w:rFonts w:ascii="Arial" w:eastAsia="Times New Roman" w:hAnsi="Arial" w:cs="Arial"/>
          <w:sz w:val="24"/>
          <w:szCs w:val="24"/>
        </w:rPr>
        <w:t xml:space="preserve"> A typical </w:t>
      </w:r>
      <w:r w:rsidR="00920468" w:rsidRPr="00196C81">
        <w:rPr>
          <w:rFonts w:ascii="Arial" w:eastAsia="Times New Roman" w:hAnsi="Arial" w:cs="Arial"/>
          <w:i/>
          <w:sz w:val="24"/>
          <w:szCs w:val="24"/>
        </w:rPr>
        <w:t xml:space="preserve">Florida Companies to Watch </w:t>
      </w:r>
      <w:r w:rsidR="00920468" w:rsidRPr="00196C81">
        <w:rPr>
          <w:rFonts w:ascii="Arial" w:eastAsia="Times New Roman" w:hAnsi="Arial" w:cs="Arial"/>
          <w:sz w:val="24"/>
          <w:szCs w:val="24"/>
        </w:rPr>
        <w:t>class</w:t>
      </w:r>
      <w:r w:rsidR="00F94946">
        <w:rPr>
          <w:rFonts w:ascii="Arial" w:eastAsia="Times New Roman" w:hAnsi="Arial" w:cs="Arial"/>
          <w:sz w:val="24"/>
          <w:szCs w:val="24"/>
        </w:rPr>
        <w:t xml:space="preserve"> of honorees</w:t>
      </w:r>
      <w:r w:rsidR="00920468" w:rsidRPr="00196C81">
        <w:rPr>
          <w:rFonts w:ascii="Arial" w:eastAsia="Times New Roman" w:hAnsi="Arial" w:cs="Arial"/>
          <w:sz w:val="24"/>
          <w:szCs w:val="24"/>
        </w:rPr>
        <w:t xml:space="preserve"> is comprised of business</w:t>
      </w:r>
      <w:r w:rsidR="005502D8" w:rsidRPr="00196C81">
        <w:rPr>
          <w:rFonts w:ascii="Arial" w:eastAsia="Times New Roman" w:hAnsi="Arial" w:cs="Arial"/>
          <w:sz w:val="24"/>
          <w:szCs w:val="24"/>
        </w:rPr>
        <w:t>es</w:t>
      </w:r>
      <w:r w:rsidR="00920468" w:rsidRPr="00196C81">
        <w:rPr>
          <w:rFonts w:ascii="Arial" w:eastAsia="Times New Roman" w:hAnsi="Arial" w:cs="Arial"/>
          <w:sz w:val="24"/>
          <w:szCs w:val="24"/>
        </w:rPr>
        <w:t xml:space="preserve"> who collectively</w:t>
      </w:r>
      <w:r w:rsidR="005502D8" w:rsidRPr="00196C81">
        <w:rPr>
          <w:rFonts w:ascii="Arial" w:eastAsia="Times New Roman" w:hAnsi="Arial" w:cs="Arial"/>
          <w:sz w:val="24"/>
          <w:szCs w:val="24"/>
        </w:rPr>
        <w:t xml:space="preserve"> gross</w:t>
      </w:r>
      <w:r w:rsidR="00920468" w:rsidRPr="00196C81">
        <w:rPr>
          <w:rFonts w:ascii="Arial" w:eastAsia="Times New Roman" w:hAnsi="Arial" w:cs="Arial"/>
          <w:sz w:val="24"/>
          <w:szCs w:val="24"/>
        </w:rPr>
        <w:t xml:space="preserve"> </w:t>
      </w:r>
      <w:r w:rsidR="00591816">
        <w:rPr>
          <w:rFonts w:ascii="Arial" w:eastAsia="Times New Roman" w:hAnsi="Arial" w:cs="Arial"/>
          <w:sz w:val="24"/>
          <w:szCs w:val="24"/>
        </w:rPr>
        <w:t>over</w:t>
      </w:r>
      <w:r w:rsidR="00920468" w:rsidRPr="00196C81">
        <w:rPr>
          <w:rFonts w:ascii="Arial" w:eastAsia="Times New Roman" w:hAnsi="Arial" w:cs="Arial"/>
          <w:sz w:val="24"/>
          <w:szCs w:val="24"/>
        </w:rPr>
        <w:t xml:space="preserve"> $4</w:t>
      </w:r>
      <w:r w:rsidR="00591816">
        <w:rPr>
          <w:rFonts w:ascii="Arial" w:eastAsia="Times New Roman" w:hAnsi="Arial" w:cs="Arial"/>
          <w:sz w:val="24"/>
          <w:szCs w:val="24"/>
        </w:rPr>
        <w:t>5</w:t>
      </w:r>
      <w:r w:rsidR="00920468" w:rsidRPr="00196C81">
        <w:rPr>
          <w:rFonts w:ascii="Arial" w:eastAsia="Times New Roman" w:hAnsi="Arial" w:cs="Arial"/>
          <w:sz w:val="24"/>
          <w:szCs w:val="24"/>
        </w:rPr>
        <w:t xml:space="preserve">0 million in annual revenue, add more than </w:t>
      </w:r>
      <w:r w:rsidR="00591816">
        <w:rPr>
          <w:rFonts w:ascii="Arial" w:eastAsia="Times New Roman" w:hAnsi="Arial" w:cs="Arial"/>
          <w:sz w:val="24"/>
          <w:szCs w:val="24"/>
        </w:rPr>
        <w:t>350</w:t>
      </w:r>
      <w:r w:rsidR="00920468" w:rsidRPr="00196C81">
        <w:rPr>
          <w:rFonts w:ascii="Arial" w:eastAsia="Times New Roman" w:hAnsi="Arial" w:cs="Arial"/>
          <w:sz w:val="24"/>
          <w:szCs w:val="24"/>
        </w:rPr>
        <w:t xml:space="preserve"> new jobs per year, average </w:t>
      </w:r>
      <w:r w:rsidR="005502D8" w:rsidRPr="00196C81">
        <w:rPr>
          <w:rFonts w:ascii="Arial" w:eastAsia="Times New Roman" w:hAnsi="Arial" w:cs="Arial"/>
          <w:sz w:val="24"/>
          <w:szCs w:val="24"/>
        </w:rPr>
        <w:t xml:space="preserve">a </w:t>
      </w:r>
      <w:r w:rsidR="00920468" w:rsidRPr="00196C81">
        <w:rPr>
          <w:rFonts w:ascii="Arial" w:eastAsia="Times New Roman" w:hAnsi="Arial" w:cs="Arial"/>
          <w:sz w:val="24"/>
          <w:szCs w:val="24"/>
        </w:rPr>
        <w:t xml:space="preserve">30% </w:t>
      </w:r>
      <w:r w:rsidR="005502D8" w:rsidRPr="00196C81">
        <w:rPr>
          <w:rFonts w:ascii="Arial" w:eastAsia="Times New Roman" w:hAnsi="Arial" w:cs="Arial"/>
          <w:sz w:val="24"/>
          <w:szCs w:val="24"/>
        </w:rPr>
        <w:t>increase in earnings</w:t>
      </w:r>
      <w:r w:rsidR="00920468" w:rsidRPr="00196C81">
        <w:rPr>
          <w:rFonts w:ascii="Arial" w:eastAsia="Times New Roman" w:hAnsi="Arial" w:cs="Arial"/>
          <w:sz w:val="24"/>
          <w:szCs w:val="24"/>
        </w:rPr>
        <w:t xml:space="preserve"> and experience </w:t>
      </w:r>
      <w:r w:rsidR="00591816">
        <w:rPr>
          <w:rFonts w:ascii="Arial" w:eastAsia="Times New Roman" w:hAnsi="Arial" w:cs="Arial"/>
          <w:sz w:val="24"/>
          <w:szCs w:val="24"/>
        </w:rPr>
        <w:t>almost 20%</w:t>
      </w:r>
      <w:r w:rsidR="00920468" w:rsidRPr="00196C81">
        <w:rPr>
          <w:rFonts w:ascii="Arial" w:eastAsia="Times New Roman" w:hAnsi="Arial" w:cs="Arial"/>
          <w:sz w:val="24"/>
          <w:szCs w:val="24"/>
        </w:rPr>
        <w:t xml:space="preserve"> growth in employees</w:t>
      </w:r>
      <w:r w:rsidR="005502D8" w:rsidRPr="00196C81">
        <w:rPr>
          <w:rFonts w:ascii="Arial" w:eastAsia="Times New Roman" w:hAnsi="Arial" w:cs="Arial"/>
          <w:sz w:val="24"/>
          <w:szCs w:val="24"/>
        </w:rPr>
        <w:t xml:space="preserve"> annually.</w:t>
      </w:r>
    </w:p>
    <w:p w14:paraId="21C59262" w14:textId="76E39862" w:rsidR="00306D4C" w:rsidRPr="002C2B16" w:rsidRDefault="00F94946" w:rsidP="00EA22D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Applications</w:t>
      </w:r>
      <w:r w:rsidR="005D093C">
        <w:rPr>
          <w:rFonts w:ascii="Arial" w:hAnsi="Arial" w:cs="Arial"/>
          <w:bCs/>
          <w:sz w:val="24"/>
          <w:szCs w:val="24"/>
        </w:rPr>
        <w:t xml:space="preserve"> are open</w:t>
      </w:r>
      <w:r w:rsidR="002C2B16">
        <w:rPr>
          <w:rFonts w:ascii="Arial" w:hAnsi="Arial" w:cs="Arial"/>
          <w:bCs/>
          <w:sz w:val="24"/>
          <w:szCs w:val="24"/>
        </w:rPr>
        <w:t xml:space="preserve"> through July 9, 2018.  </w:t>
      </w:r>
      <w:r w:rsidR="00EA22D3" w:rsidRPr="005502D8">
        <w:rPr>
          <w:rFonts w:ascii="Arial" w:hAnsi="Arial" w:cs="Arial"/>
          <w:bCs/>
          <w:sz w:val="24"/>
          <w:szCs w:val="24"/>
        </w:rPr>
        <w:t>The 201</w:t>
      </w:r>
      <w:r w:rsidR="002C2B16">
        <w:rPr>
          <w:rFonts w:ascii="Arial" w:hAnsi="Arial" w:cs="Arial"/>
          <w:bCs/>
          <w:sz w:val="24"/>
          <w:szCs w:val="24"/>
        </w:rPr>
        <w:t>8</w:t>
      </w:r>
      <w:r w:rsidR="00EA22D3" w:rsidRPr="005502D8">
        <w:rPr>
          <w:rFonts w:ascii="Arial" w:hAnsi="Arial" w:cs="Arial"/>
          <w:bCs/>
          <w:sz w:val="24"/>
          <w:szCs w:val="24"/>
        </w:rPr>
        <w:t xml:space="preserve"> </w:t>
      </w:r>
      <w:r w:rsidR="00EA22D3" w:rsidRPr="005502D8">
        <w:rPr>
          <w:rFonts w:ascii="Arial" w:hAnsi="Arial" w:cs="Arial"/>
          <w:i/>
          <w:sz w:val="24"/>
          <w:szCs w:val="24"/>
        </w:rPr>
        <w:t>Florida Companies to Watch</w:t>
      </w:r>
      <w:r w:rsidR="00C26D0F" w:rsidRPr="005502D8">
        <w:rPr>
          <w:rFonts w:ascii="Arial" w:hAnsi="Arial" w:cs="Arial"/>
          <w:i/>
          <w:sz w:val="24"/>
          <w:szCs w:val="24"/>
        </w:rPr>
        <w:t xml:space="preserve"> </w:t>
      </w:r>
      <w:r w:rsidR="00EA22D3" w:rsidRPr="005502D8">
        <w:rPr>
          <w:rFonts w:ascii="Arial" w:hAnsi="Arial" w:cs="Arial"/>
          <w:color w:val="000000"/>
          <w:sz w:val="24"/>
          <w:szCs w:val="24"/>
        </w:rPr>
        <w:t xml:space="preserve">awards </w:t>
      </w:r>
      <w:r w:rsidR="005D093C">
        <w:rPr>
          <w:rFonts w:ascii="Arial" w:hAnsi="Arial" w:cs="Arial"/>
          <w:color w:val="000000"/>
          <w:sz w:val="24"/>
          <w:szCs w:val="24"/>
        </w:rPr>
        <w:t xml:space="preserve">ceremony </w:t>
      </w:r>
      <w:r w:rsidR="00EA22D3" w:rsidRPr="005502D8">
        <w:rPr>
          <w:rFonts w:ascii="Arial" w:hAnsi="Arial" w:cs="Arial"/>
          <w:color w:val="000000"/>
          <w:sz w:val="24"/>
          <w:szCs w:val="24"/>
        </w:rPr>
        <w:t xml:space="preserve">will be held on </w:t>
      </w:r>
      <w:r>
        <w:rPr>
          <w:rFonts w:ascii="Arial" w:hAnsi="Arial" w:cs="Arial"/>
          <w:sz w:val="24"/>
          <w:szCs w:val="24"/>
        </w:rPr>
        <w:t>Saturday</w:t>
      </w:r>
      <w:r w:rsidR="00591816">
        <w:rPr>
          <w:rFonts w:ascii="Arial" w:hAnsi="Arial" w:cs="Arial"/>
          <w:sz w:val="24"/>
          <w:szCs w:val="24"/>
        </w:rPr>
        <w:t xml:space="preserve">, </w:t>
      </w:r>
      <w:r w:rsidR="002C2B16">
        <w:rPr>
          <w:rFonts w:ascii="Arial" w:hAnsi="Arial" w:cs="Arial"/>
          <w:sz w:val="24"/>
          <w:szCs w:val="24"/>
        </w:rPr>
        <w:t>February 9</w:t>
      </w:r>
      <w:r w:rsidRPr="00F9494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EA22D3" w:rsidRPr="005502D8">
        <w:rPr>
          <w:rFonts w:ascii="Arial" w:hAnsi="Arial" w:cs="Arial"/>
          <w:sz w:val="24"/>
          <w:szCs w:val="24"/>
        </w:rPr>
        <w:t xml:space="preserve">at the </w:t>
      </w:r>
      <w:proofErr w:type="spellStart"/>
      <w:r>
        <w:rPr>
          <w:rFonts w:ascii="Arial" w:hAnsi="Arial" w:cs="Arial"/>
          <w:sz w:val="24"/>
          <w:szCs w:val="24"/>
        </w:rPr>
        <w:t>Straz</w:t>
      </w:r>
      <w:proofErr w:type="spellEnd"/>
      <w:r>
        <w:rPr>
          <w:rFonts w:ascii="Arial" w:hAnsi="Arial" w:cs="Arial"/>
          <w:sz w:val="24"/>
          <w:szCs w:val="24"/>
        </w:rPr>
        <w:t xml:space="preserve"> Center for the Performing Arts in </w:t>
      </w:r>
      <w:r>
        <w:rPr>
          <w:rFonts w:ascii="Arial" w:hAnsi="Arial" w:cs="Arial"/>
          <w:sz w:val="24"/>
          <w:szCs w:val="24"/>
        </w:rPr>
        <w:lastRenderedPageBreak/>
        <w:t>Tampa, Florida</w:t>
      </w:r>
      <w:r w:rsidR="00EA22D3" w:rsidRPr="005502D8">
        <w:rPr>
          <w:rFonts w:ascii="Arial" w:hAnsi="Arial" w:cs="Arial"/>
          <w:sz w:val="24"/>
          <w:szCs w:val="24"/>
        </w:rPr>
        <w:t>. For mo</w:t>
      </w:r>
      <w:r w:rsidR="005D093C">
        <w:rPr>
          <w:rFonts w:ascii="Arial" w:hAnsi="Arial" w:cs="Arial"/>
          <w:sz w:val="24"/>
          <w:szCs w:val="24"/>
        </w:rPr>
        <w:t>re information or to apply for Florida Companies to Watch</w:t>
      </w:r>
      <w:r w:rsidR="00EA22D3" w:rsidRPr="005502D8">
        <w:rPr>
          <w:rFonts w:ascii="Arial" w:hAnsi="Arial" w:cs="Arial"/>
          <w:sz w:val="24"/>
          <w:szCs w:val="24"/>
        </w:rPr>
        <w:t>, please visit</w:t>
      </w:r>
      <w:r w:rsidR="002C2B1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hyperlink r:id="rId12" w:history="1">
        <w:r w:rsidR="002C2B16" w:rsidRPr="00542906">
          <w:rPr>
            <w:rStyle w:val="Hyperlink"/>
            <w:rFonts w:ascii="Arial" w:hAnsi="Arial" w:cs="Arial"/>
            <w:sz w:val="24"/>
            <w:szCs w:val="24"/>
          </w:rPr>
          <w:t>http://GrowFL.com/flctw18</w:t>
        </w:r>
      </w:hyperlink>
      <w:r w:rsidR="002C2B1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1C2B84A" w14:textId="77777777" w:rsidR="00351916" w:rsidRDefault="00351916" w:rsidP="00EA22D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041236B" w14:textId="52020AC4" w:rsidR="005502D8" w:rsidRDefault="00351916" w:rsidP="000F06B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351916">
        <w:rPr>
          <w:rFonts w:ascii="Arial" w:hAnsi="Arial" w:cs="Arial"/>
          <w:color w:val="000000" w:themeColor="text1"/>
          <w:sz w:val="24"/>
          <w:szCs w:val="24"/>
        </w:rPr>
        <w:t>GrowFL</w:t>
      </w:r>
      <w:proofErr w:type="spellEnd"/>
      <w:r w:rsidRPr="00351916">
        <w:rPr>
          <w:rFonts w:ascii="Arial" w:hAnsi="Arial" w:cs="Arial"/>
          <w:color w:val="000000" w:themeColor="text1"/>
          <w:sz w:val="24"/>
          <w:szCs w:val="24"/>
        </w:rPr>
        <w:t xml:space="preserve"> is generously supported by </w:t>
      </w:r>
      <w:proofErr w:type="spellStart"/>
      <w:r w:rsidR="000F06BB" w:rsidRPr="000F06BB">
        <w:rPr>
          <w:rFonts w:ascii="Arial" w:hAnsi="Arial" w:cs="Arial"/>
          <w:color w:val="000000" w:themeColor="text1"/>
          <w:sz w:val="24"/>
          <w:szCs w:val="24"/>
        </w:rPr>
        <w:t>FloridaMakes</w:t>
      </w:r>
      <w:proofErr w:type="spellEnd"/>
      <w:r w:rsidR="000F06B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F06BB" w:rsidRPr="000F06BB">
        <w:rPr>
          <w:rFonts w:ascii="Arial" w:hAnsi="Arial" w:cs="Arial"/>
          <w:color w:val="000000" w:themeColor="text1"/>
          <w:sz w:val="24"/>
          <w:szCs w:val="24"/>
        </w:rPr>
        <w:t>Wells Fargo</w:t>
      </w:r>
      <w:r w:rsidR="000F06BB">
        <w:rPr>
          <w:rFonts w:ascii="Arial" w:hAnsi="Arial" w:cs="Arial"/>
          <w:color w:val="000000" w:themeColor="text1"/>
          <w:sz w:val="24"/>
          <w:szCs w:val="24"/>
        </w:rPr>
        <w:t xml:space="preserve">, University of Central Florida, </w:t>
      </w:r>
      <w:r w:rsidR="000F06BB" w:rsidRPr="000F06BB">
        <w:rPr>
          <w:rFonts w:ascii="Arial" w:hAnsi="Arial" w:cs="Arial"/>
          <w:color w:val="000000" w:themeColor="text1"/>
          <w:sz w:val="24"/>
          <w:szCs w:val="24"/>
        </w:rPr>
        <w:t>Orange County</w:t>
      </w:r>
      <w:r w:rsidR="000F06B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C2B16">
        <w:rPr>
          <w:rFonts w:ascii="Arial" w:hAnsi="Arial" w:cs="Arial"/>
          <w:color w:val="000000" w:themeColor="text1"/>
          <w:sz w:val="24"/>
          <w:szCs w:val="24"/>
        </w:rPr>
        <w:t xml:space="preserve">Research Park at Florida Atlantic University, The Jim Moran Institute for Global Entrepreneurship, USF CONNECT, </w:t>
      </w:r>
      <w:r w:rsidR="000F06BB" w:rsidRPr="000F06BB">
        <w:rPr>
          <w:rFonts w:ascii="Arial" w:hAnsi="Arial" w:cs="Arial"/>
          <w:color w:val="000000" w:themeColor="text1"/>
          <w:sz w:val="24"/>
          <w:szCs w:val="24"/>
        </w:rPr>
        <w:t>The Corridor</w:t>
      </w:r>
      <w:r w:rsidR="000F06B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C2B16">
        <w:rPr>
          <w:rFonts w:ascii="Arial" w:hAnsi="Arial" w:cs="Arial"/>
          <w:color w:val="000000" w:themeColor="text1"/>
          <w:sz w:val="24"/>
          <w:szCs w:val="24"/>
        </w:rPr>
        <w:t xml:space="preserve">SCB Marketing, </w:t>
      </w:r>
      <w:r w:rsidR="000F06BB" w:rsidRPr="000F06BB">
        <w:rPr>
          <w:rFonts w:ascii="Arial" w:hAnsi="Arial" w:cs="Arial"/>
          <w:color w:val="000000" w:themeColor="text1"/>
          <w:sz w:val="24"/>
          <w:szCs w:val="24"/>
        </w:rPr>
        <w:t>Traction in Florida</w:t>
      </w:r>
      <w:r w:rsidR="000F06B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C2B16">
        <w:rPr>
          <w:rFonts w:ascii="Arial" w:hAnsi="Arial" w:cs="Arial"/>
          <w:color w:val="000000" w:themeColor="text1"/>
          <w:sz w:val="24"/>
          <w:szCs w:val="24"/>
        </w:rPr>
        <w:t>Blue Sentry, Coastal Cloud</w:t>
      </w:r>
      <w:r w:rsidR="000F06B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F06BB" w:rsidRPr="000F06BB">
        <w:rPr>
          <w:rFonts w:ascii="Arial" w:hAnsi="Arial" w:cs="Arial"/>
          <w:color w:val="000000" w:themeColor="text1"/>
          <w:sz w:val="24"/>
          <w:szCs w:val="24"/>
        </w:rPr>
        <w:t>Florida Power &amp; Light</w:t>
      </w:r>
      <w:r w:rsidR="000F06B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0F06BB" w:rsidRPr="000F06BB">
        <w:rPr>
          <w:rFonts w:ascii="Arial" w:hAnsi="Arial" w:cs="Arial"/>
          <w:color w:val="000000" w:themeColor="text1"/>
          <w:sz w:val="24"/>
          <w:szCs w:val="24"/>
        </w:rPr>
        <w:t>NanoPhotonica</w:t>
      </w:r>
      <w:proofErr w:type="spellEnd"/>
      <w:r w:rsidR="000F06B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F06BB" w:rsidRPr="000F06BB">
        <w:rPr>
          <w:rFonts w:ascii="Arial" w:hAnsi="Arial" w:cs="Arial"/>
          <w:color w:val="000000" w:themeColor="text1"/>
          <w:sz w:val="24"/>
          <w:szCs w:val="24"/>
        </w:rPr>
        <w:t>OUC – The Reliable One</w:t>
      </w:r>
      <w:r w:rsidR="002C2B1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2C2B16">
        <w:rPr>
          <w:rFonts w:ascii="Arial" w:hAnsi="Arial" w:cs="Arial"/>
          <w:color w:val="000000" w:themeColor="text1"/>
          <w:sz w:val="24"/>
          <w:szCs w:val="24"/>
        </w:rPr>
        <w:t>Withum</w:t>
      </w:r>
      <w:proofErr w:type="spellEnd"/>
      <w:r w:rsidR="002C2B1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C2B16">
        <w:rPr>
          <w:rFonts w:ascii="Arial" w:hAnsi="Arial" w:cs="Arial"/>
          <w:color w:val="000000" w:themeColor="text1"/>
          <w:sz w:val="24"/>
          <w:szCs w:val="24"/>
        </w:rPr>
        <w:t>Smith+Brown</w:t>
      </w:r>
      <w:proofErr w:type="spellEnd"/>
      <w:r w:rsidR="002C2B16">
        <w:rPr>
          <w:rFonts w:ascii="Arial" w:hAnsi="Arial" w:cs="Arial"/>
          <w:color w:val="000000" w:themeColor="text1"/>
          <w:sz w:val="24"/>
          <w:szCs w:val="24"/>
        </w:rPr>
        <w:t xml:space="preserve">, AMTIS, Custom Manufacturing &amp; Engineering, Engineering &amp; Computer Simulations and </w:t>
      </w:r>
      <w:proofErr w:type="spellStart"/>
      <w:r w:rsidR="002C2B16">
        <w:rPr>
          <w:rFonts w:ascii="Arial" w:hAnsi="Arial" w:cs="Arial"/>
          <w:color w:val="000000" w:themeColor="text1"/>
          <w:sz w:val="24"/>
          <w:szCs w:val="24"/>
        </w:rPr>
        <w:t>QuantumFlo</w:t>
      </w:r>
      <w:proofErr w:type="spellEnd"/>
      <w:r w:rsidR="002C2B1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1266321C" w14:textId="77777777" w:rsidR="000F06BB" w:rsidRDefault="000F06BB" w:rsidP="000F06B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59D15CA" w14:textId="77777777" w:rsidR="000F06BB" w:rsidRPr="000F06BB" w:rsidRDefault="000F06BB" w:rsidP="000F06B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F0F404A" w14:textId="651D8B0A" w:rsidR="00366B8C" w:rsidRPr="00DA2649" w:rsidRDefault="00810AEA" w:rsidP="00DA2649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5502D8">
        <w:rPr>
          <w:rFonts w:ascii="Arial" w:hAnsi="Arial" w:cs="Arial"/>
          <w:i/>
          <w:sz w:val="24"/>
          <w:szCs w:val="24"/>
        </w:rPr>
        <w:t>###</w:t>
      </w:r>
    </w:p>
    <w:p w14:paraId="37224075" w14:textId="77777777" w:rsidR="003B048A" w:rsidRPr="005502D8" w:rsidRDefault="00366B8C" w:rsidP="003B048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502D8">
        <w:rPr>
          <w:rFonts w:ascii="Arial" w:hAnsi="Arial" w:cs="Arial"/>
          <w:b/>
          <w:sz w:val="24"/>
          <w:szCs w:val="24"/>
          <w:u w:val="single"/>
        </w:rPr>
        <w:t>About GrowFL</w:t>
      </w:r>
    </w:p>
    <w:p w14:paraId="380F9FCC" w14:textId="71377675" w:rsidR="00366B8C" w:rsidRDefault="000F06BB" w:rsidP="00366B8C">
      <w:pPr>
        <w:spacing w:line="240" w:lineRule="auto"/>
        <w:rPr>
          <w:rFonts w:ascii="Arial" w:hAnsi="Arial" w:cs="Arial"/>
          <w:i/>
          <w:sz w:val="24"/>
          <w:szCs w:val="24"/>
        </w:rPr>
      </w:pPr>
      <w:proofErr w:type="spellStart"/>
      <w:r w:rsidRPr="000F06BB">
        <w:rPr>
          <w:rFonts w:ascii="Arial" w:hAnsi="Arial" w:cs="Arial"/>
          <w:i/>
          <w:sz w:val="24"/>
          <w:szCs w:val="24"/>
        </w:rPr>
        <w:t>GrowFL</w:t>
      </w:r>
      <w:proofErr w:type="spellEnd"/>
      <w:r w:rsidRPr="000F06BB">
        <w:rPr>
          <w:rFonts w:ascii="Arial" w:hAnsi="Arial" w:cs="Arial"/>
          <w:i/>
          <w:sz w:val="24"/>
          <w:szCs w:val="24"/>
        </w:rPr>
        <w:t xml:space="preserve"> was created in 2009 as an economic development program focused on assisting second-stage growth companies prosper in the state of Florida.  By providing strategies, resources and support to second-stage companies for next level growth through Strategic Research, Peer Learning and Leadership Development, </w:t>
      </w:r>
      <w:proofErr w:type="spellStart"/>
      <w:r w:rsidRPr="000F06BB">
        <w:rPr>
          <w:rFonts w:ascii="Arial" w:hAnsi="Arial" w:cs="Arial"/>
          <w:i/>
          <w:sz w:val="24"/>
          <w:szCs w:val="24"/>
        </w:rPr>
        <w:t>GrowFL</w:t>
      </w:r>
      <w:proofErr w:type="spellEnd"/>
      <w:r w:rsidRPr="000F06BB">
        <w:rPr>
          <w:rFonts w:ascii="Arial" w:hAnsi="Arial" w:cs="Arial"/>
          <w:i/>
          <w:sz w:val="24"/>
          <w:szCs w:val="24"/>
        </w:rPr>
        <w:t xml:space="preserve"> helps companies overcome obstacles to growth and leads them towards prosperity. Based on the philosophy of Economic Gardening®—to grow existing businesses in a community, region or state—</w:t>
      </w:r>
      <w:proofErr w:type="spellStart"/>
      <w:r w:rsidRPr="000F06BB">
        <w:rPr>
          <w:rFonts w:ascii="Arial" w:hAnsi="Arial" w:cs="Arial"/>
          <w:i/>
          <w:sz w:val="24"/>
          <w:szCs w:val="24"/>
        </w:rPr>
        <w:t>GrowFL</w:t>
      </w:r>
      <w:proofErr w:type="spellEnd"/>
      <w:r w:rsidRPr="000F06BB">
        <w:rPr>
          <w:rFonts w:ascii="Arial" w:hAnsi="Arial" w:cs="Arial"/>
          <w:i/>
          <w:sz w:val="24"/>
          <w:szCs w:val="24"/>
        </w:rPr>
        <w:t xml:space="preserve">, the Florida Economic Gardening Institute, is a critical component to the state’s economic development strategy and Florida’s entrepreneurial ecosystem.  </w:t>
      </w:r>
      <w:proofErr w:type="spellStart"/>
      <w:r w:rsidRPr="000F06BB">
        <w:rPr>
          <w:rFonts w:ascii="Arial" w:hAnsi="Arial" w:cs="Arial"/>
          <w:i/>
          <w:sz w:val="24"/>
          <w:szCs w:val="24"/>
        </w:rPr>
        <w:t>GrowFL</w:t>
      </w:r>
      <w:proofErr w:type="spellEnd"/>
      <w:r w:rsidRPr="000F06BB">
        <w:rPr>
          <w:rFonts w:ascii="Arial" w:hAnsi="Arial" w:cs="Arial"/>
          <w:i/>
          <w:sz w:val="24"/>
          <w:szCs w:val="24"/>
        </w:rPr>
        <w:t xml:space="preserve"> is a statewide economic development organization certified by the National Center for Economic Gardening through the Edward Lowe Foundation.</w:t>
      </w:r>
      <w:r w:rsidR="00366B8C" w:rsidRPr="005502D8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GrowFL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has assisted </w:t>
      </w:r>
      <w:r w:rsidR="002C2B16">
        <w:rPr>
          <w:rFonts w:ascii="Arial" w:hAnsi="Arial" w:cs="Arial"/>
          <w:i/>
          <w:sz w:val="24"/>
          <w:szCs w:val="24"/>
        </w:rPr>
        <w:t>thousands of</w:t>
      </w:r>
      <w:r w:rsidR="00366B8C" w:rsidRPr="005502D8">
        <w:rPr>
          <w:rFonts w:ascii="Arial" w:hAnsi="Arial" w:cs="Arial"/>
          <w:i/>
          <w:sz w:val="24"/>
          <w:szCs w:val="24"/>
        </w:rPr>
        <w:t xml:space="preserve"> companies through </w:t>
      </w:r>
      <w:r w:rsidR="002C2B16">
        <w:rPr>
          <w:rFonts w:ascii="Arial" w:hAnsi="Arial" w:cs="Arial"/>
          <w:i/>
          <w:sz w:val="24"/>
          <w:szCs w:val="24"/>
        </w:rPr>
        <w:t>our</w:t>
      </w:r>
      <w:r w:rsidR="00366B8C" w:rsidRPr="005502D8">
        <w:rPr>
          <w:rFonts w:ascii="Arial" w:hAnsi="Arial" w:cs="Arial"/>
          <w:i/>
          <w:sz w:val="24"/>
          <w:szCs w:val="24"/>
        </w:rPr>
        <w:t xml:space="preserve"> Strategic Research and CEO Roun</w:t>
      </w:r>
      <w:r>
        <w:rPr>
          <w:rFonts w:ascii="Arial" w:hAnsi="Arial" w:cs="Arial"/>
          <w:i/>
          <w:sz w:val="24"/>
          <w:szCs w:val="24"/>
        </w:rPr>
        <w:t>dtable programs and recognized 3</w:t>
      </w:r>
      <w:r w:rsidR="002C2B16">
        <w:rPr>
          <w:rFonts w:ascii="Arial" w:hAnsi="Arial" w:cs="Arial"/>
          <w:i/>
          <w:sz w:val="24"/>
          <w:szCs w:val="24"/>
        </w:rPr>
        <w:t>50</w:t>
      </w:r>
      <w:r w:rsidR="00366B8C" w:rsidRPr="005502D8">
        <w:rPr>
          <w:rFonts w:ascii="Arial" w:hAnsi="Arial" w:cs="Arial"/>
          <w:i/>
          <w:sz w:val="24"/>
          <w:szCs w:val="24"/>
        </w:rPr>
        <w:t xml:space="preserve"> successful entrepreneurs through the annual awards program, Florida Companies to Watch.  Learn more at </w:t>
      </w:r>
      <w:hyperlink r:id="rId13" w:history="1">
        <w:r w:rsidR="00366B8C" w:rsidRPr="005502D8">
          <w:rPr>
            <w:rStyle w:val="Hyperlink"/>
            <w:rFonts w:ascii="Arial" w:hAnsi="Arial" w:cs="Arial"/>
            <w:i/>
            <w:sz w:val="24"/>
            <w:szCs w:val="24"/>
          </w:rPr>
          <w:t>GrowFL.com</w:t>
        </w:r>
      </w:hyperlink>
      <w:r w:rsidR="00366B8C" w:rsidRPr="005502D8">
        <w:rPr>
          <w:rFonts w:ascii="Arial" w:hAnsi="Arial" w:cs="Arial"/>
          <w:i/>
          <w:sz w:val="24"/>
          <w:szCs w:val="24"/>
        </w:rPr>
        <w:t>.</w:t>
      </w:r>
    </w:p>
    <w:p w14:paraId="42CA39F2" w14:textId="0B057DF6" w:rsidR="00EF56F8" w:rsidRPr="00EF56F8" w:rsidRDefault="00EF56F8" w:rsidP="00366B8C">
      <w:pPr>
        <w:spacing w:line="240" w:lineRule="auto"/>
        <w:rPr>
          <w:rFonts w:ascii="Arial" w:hAnsi="Arial" w:cs="Arial"/>
          <w:i/>
          <w:color w:val="FF0000"/>
          <w:sz w:val="24"/>
          <w:szCs w:val="24"/>
        </w:rPr>
      </w:pPr>
      <w:r w:rsidRPr="00EF56F8">
        <w:rPr>
          <w:rFonts w:ascii="Arial" w:hAnsi="Arial" w:cs="Arial"/>
          <w:i/>
          <w:color w:val="FF0000"/>
          <w:sz w:val="24"/>
          <w:szCs w:val="24"/>
        </w:rPr>
        <w:t>(ADD YOUR COMPANY BOILER PLATE)</w:t>
      </w:r>
    </w:p>
    <w:p w14:paraId="4A72200A" w14:textId="05BD0333" w:rsidR="009E28ED" w:rsidRPr="005502D8" w:rsidRDefault="009E28ED" w:rsidP="00FA6250">
      <w:pPr>
        <w:pStyle w:val="Default"/>
        <w:rPr>
          <w:i/>
        </w:rPr>
      </w:pPr>
    </w:p>
    <w:sectPr w:rsidR="009E28ED" w:rsidRPr="005502D8" w:rsidSect="005D093C">
      <w:footerReference w:type="default" r:id="rId14"/>
      <w:pgSz w:w="12240" w:h="15840"/>
      <w:pgMar w:top="1440" w:right="1080" w:bottom="23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950D6" w14:textId="77777777" w:rsidR="00705747" w:rsidRDefault="00705747" w:rsidP="005D093C">
      <w:pPr>
        <w:spacing w:after="0" w:line="240" w:lineRule="auto"/>
      </w:pPr>
      <w:r>
        <w:separator/>
      </w:r>
    </w:p>
  </w:endnote>
  <w:endnote w:type="continuationSeparator" w:id="0">
    <w:p w14:paraId="7F4EA7CB" w14:textId="77777777" w:rsidR="00705747" w:rsidRDefault="00705747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rty LET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CE702" w14:textId="759B121B" w:rsidR="005D093C" w:rsidRDefault="005D093C">
    <w:pPr>
      <w:pStyle w:val="Footer"/>
    </w:pP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03746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03746A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8EE11" w14:textId="77777777" w:rsidR="00705747" w:rsidRDefault="00705747" w:rsidP="005D093C">
      <w:pPr>
        <w:spacing w:after="0" w:line="240" w:lineRule="auto"/>
      </w:pPr>
      <w:r>
        <w:separator/>
      </w:r>
    </w:p>
  </w:footnote>
  <w:footnote w:type="continuationSeparator" w:id="0">
    <w:p w14:paraId="3B7ACD21" w14:textId="77777777" w:rsidR="00705747" w:rsidRDefault="00705747" w:rsidP="005D0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A4E81"/>
    <w:multiLevelType w:val="hybridMultilevel"/>
    <w:tmpl w:val="E8AA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F89"/>
    <w:rsid w:val="00021239"/>
    <w:rsid w:val="00030AC1"/>
    <w:rsid w:val="000329AB"/>
    <w:rsid w:val="0003746A"/>
    <w:rsid w:val="00037C5A"/>
    <w:rsid w:val="000A0C5F"/>
    <w:rsid w:val="000A7F9C"/>
    <w:rsid w:val="000D3AE4"/>
    <w:rsid w:val="000E594F"/>
    <w:rsid w:val="000E6C18"/>
    <w:rsid w:val="000F06BB"/>
    <w:rsid w:val="00164217"/>
    <w:rsid w:val="00177D62"/>
    <w:rsid w:val="00196C81"/>
    <w:rsid w:val="001D1D7C"/>
    <w:rsid w:val="00233C50"/>
    <w:rsid w:val="002341B5"/>
    <w:rsid w:val="002612F7"/>
    <w:rsid w:val="0026656E"/>
    <w:rsid w:val="00270B34"/>
    <w:rsid w:val="002735B8"/>
    <w:rsid w:val="0029420D"/>
    <w:rsid w:val="002C2B16"/>
    <w:rsid w:val="002D52A0"/>
    <w:rsid w:val="0030387A"/>
    <w:rsid w:val="00306D4C"/>
    <w:rsid w:val="00320B6A"/>
    <w:rsid w:val="00351916"/>
    <w:rsid w:val="00366B8C"/>
    <w:rsid w:val="003969CE"/>
    <w:rsid w:val="003B048A"/>
    <w:rsid w:val="003C222C"/>
    <w:rsid w:val="003E2947"/>
    <w:rsid w:val="003F2D1C"/>
    <w:rsid w:val="003F76D8"/>
    <w:rsid w:val="0042193D"/>
    <w:rsid w:val="00422B6D"/>
    <w:rsid w:val="004608DC"/>
    <w:rsid w:val="004741FC"/>
    <w:rsid w:val="004977E9"/>
    <w:rsid w:val="004D56A8"/>
    <w:rsid w:val="004E40B6"/>
    <w:rsid w:val="004E40DE"/>
    <w:rsid w:val="004E7F66"/>
    <w:rsid w:val="005171CA"/>
    <w:rsid w:val="00523260"/>
    <w:rsid w:val="00531A1D"/>
    <w:rsid w:val="005502D8"/>
    <w:rsid w:val="0055044C"/>
    <w:rsid w:val="00591816"/>
    <w:rsid w:val="005B6104"/>
    <w:rsid w:val="005D093C"/>
    <w:rsid w:val="00640A36"/>
    <w:rsid w:val="00647CBA"/>
    <w:rsid w:val="00663D90"/>
    <w:rsid w:val="0069623D"/>
    <w:rsid w:val="006B1F89"/>
    <w:rsid w:val="00705747"/>
    <w:rsid w:val="00724204"/>
    <w:rsid w:val="0073423C"/>
    <w:rsid w:val="007656D0"/>
    <w:rsid w:val="007808BF"/>
    <w:rsid w:val="00795F8A"/>
    <w:rsid w:val="007C2078"/>
    <w:rsid w:val="007E3B4C"/>
    <w:rsid w:val="007F2369"/>
    <w:rsid w:val="007F67AF"/>
    <w:rsid w:val="00810AEA"/>
    <w:rsid w:val="0084007F"/>
    <w:rsid w:val="00844619"/>
    <w:rsid w:val="008A060C"/>
    <w:rsid w:val="008A279B"/>
    <w:rsid w:val="009123BC"/>
    <w:rsid w:val="00920468"/>
    <w:rsid w:val="00921BE3"/>
    <w:rsid w:val="00937CE1"/>
    <w:rsid w:val="00942B40"/>
    <w:rsid w:val="00942D9F"/>
    <w:rsid w:val="00992F93"/>
    <w:rsid w:val="009C32EB"/>
    <w:rsid w:val="009C5DAE"/>
    <w:rsid w:val="009E28ED"/>
    <w:rsid w:val="00A15406"/>
    <w:rsid w:val="00A43625"/>
    <w:rsid w:val="00A63AA5"/>
    <w:rsid w:val="00A84569"/>
    <w:rsid w:val="00AA1022"/>
    <w:rsid w:val="00AC3998"/>
    <w:rsid w:val="00AE7D3F"/>
    <w:rsid w:val="00B34447"/>
    <w:rsid w:val="00B40B1E"/>
    <w:rsid w:val="00B4218B"/>
    <w:rsid w:val="00BA5F14"/>
    <w:rsid w:val="00C01089"/>
    <w:rsid w:val="00C23084"/>
    <w:rsid w:val="00C26D0F"/>
    <w:rsid w:val="00C57B35"/>
    <w:rsid w:val="00CE525A"/>
    <w:rsid w:val="00CE6FF7"/>
    <w:rsid w:val="00CF0115"/>
    <w:rsid w:val="00CF1D64"/>
    <w:rsid w:val="00D542DC"/>
    <w:rsid w:val="00D5676E"/>
    <w:rsid w:val="00D96374"/>
    <w:rsid w:val="00DA2649"/>
    <w:rsid w:val="00DA5A51"/>
    <w:rsid w:val="00DA6D75"/>
    <w:rsid w:val="00DD2884"/>
    <w:rsid w:val="00E20A8A"/>
    <w:rsid w:val="00E2596D"/>
    <w:rsid w:val="00E47806"/>
    <w:rsid w:val="00E63C34"/>
    <w:rsid w:val="00E710A3"/>
    <w:rsid w:val="00E936E7"/>
    <w:rsid w:val="00EA22D3"/>
    <w:rsid w:val="00EA6383"/>
    <w:rsid w:val="00ED5386"/>
    <w:rsid w:val="00ED7715"/>
    <w:rsid w:val="00EF01F3"/>
    <w:rsid w:val="00EF527E"/>
    <w:rsid w:val="00EF56F8"/>
    <w:rsid w:val="00F05C4A"/>
    <w:rsid w:val="00F24BF7"/>
    <w:rsid w:val="00F2538A"/>
    <w:rsid w:val="00F31683"/>
    <w:rsid w:val="00F71C4E"/>
    <w:rsid w:val="00F94946"/>
    <w:rsid w:val="00FA6250"/>
    <w:rsid w:val="00FB4CEE"/>
    <w:rsid w:val="00FD2D41"/>
    <w:rsid w:val="00FD303E"/>
    <w:rsid w:val="00FE4926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E45AB0"/>
  <w15:docId w15:val="{28C2AA30-C784-4D52-9D84-5FA1EABA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F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5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46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E6C1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3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A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A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AA5"/>
    <w:rPr>
      <w:b/>
      <w:bCs/>
      <w:sz w:val="20"/>
      <w:szCs w:val="20"/>
    </w:rPr>
  </w:style>
  <w:style w:type="paragraph" w:customStyle="1" w:styleId="Default">
    <w:name w:val="Default"/>
    <w:rsid w:val="00FA62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0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93C"/>
  </w:style>
  <w:style w:type="paragraph" w:styleId="Footer">
    <w:name w:val="footer"/>
    <w:basedOn w:val="Normal"/>
    <w:link w:val="FooterChar"/>
    <w:uiPriority w:val="99"/>
    <w:unhideWhenUsed/>
    <w:rsid w:val="005D0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93C"/>
  </w:style>
  <w:style w:type="character" w:styleId="UnresolvedMention">
    <w:name w:val="Unresolved Mention"/>
    <w:basedOn w:val="DefaultParagraphFont"/>
    <w:uiPriority w:val="99"/>
    <w:semiHidden/>
    <w:unhideWhenUsed/>
    <w:rsid w:val="002C2B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rowf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rowFL.com/flctw1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wardlowe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rowfl.com/flctw17/program-eligibilit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8B1EA-1011-480D-BE96-853DDF61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Gross</dc:creator>
  <cp:lastModifiedBy>Tammie Sweet</cp:lastModifiedBy>
  <cp:revision>4</cp:revision>
  <cp:lastPrinted>2014-01-13T13:49:00Z</cp:lastPrinted>
  <dcterms:created xsi:type="dcterms:W3CDTF">2018-05-16T14:11:00Z</dcterms:created>
  <dcterms:modified xsi:type="dcterms:W3CDTF">2018-05-17T18:26:00Z</dcterms:modified>
</cp:coreProperties>
</file>